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411" w:rsidRPr="007866DA" w:rsidRDefault="00E47411" w:rsidP="007866DA">
      <w:pPr>
        <w:pStyle w:val="Zkladntext"/>
        <w:spacing w:after="240"/>
        <w:rPr>
          <w:sz w:val="22"/>
        </w:rPr>
      </w:pPr>
      <w:r>
        <w:rPr>
          <w:sz w:val="22"/>
        </w:rPr>
        <w:t>Obec Kráľová nad Váhom  v súlade s ustanovením § 6 ods. 1 zákona číslo 369/1990 Zb. o obecnom zriadení v znení neskorších predpisov a ustanoveniami § 77 až § 83, § 103 ods. 1 a 2 zákona číslo 582/2004 Z. z. o miestnych daniach a miestnom poplatku za komunálne odpady a drobné stavebné odpady   v znení neskorších predpisov v y d á v a</w:t>
      </w:r>
    </w:p>
    <w:p w:rsidR="00E47411" w:rsidRPr="00E47411" w:rsidRDefault="00E47411" w:rsidP="00E47411">
      <w:pPr>
        <w:pStyle w:val="Nadpis1"/>
        <w:rPr>
          <w:sz w:val="22"/>
        </w:rPr>
      </w:pPr>
      <w:r w:rsidRPr="00E47411">
        <w:rPr>
          <w:sz w:val="22"/>
        </w:rPr>
        <w:t>VŠEOBECNE ZÁVAZNÉ NARIADENIE OBCE</w:t>
      </w:r>
    </w:p>
    <w:p w:rsidR="003E2E55" w:rsidRPr="003E2E55" w:rsidRDefault="003E2E55" w:rsidP="003E2E55">
      <w:pPr>
        <w:pStyle w:val="Odsekzoznamu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r w:rsidR="006A20AE">
        <w:rPr>
          <w:rFonts w:ascii="Times New Roman" w:hAnsi="Times New Roman" w:cs="Times New Roman"/>
          <w:b/>
        </w:rPr>
        <w:t xml:space="preserve">O </w:t>
      </w:r>
      <w:r w:rsidR="00E47411" w:rsidRPr="003E2E55">
        <w:rPr>
          <w:rFonts w:ascii="Times New Roman" w:hAnsi="Times New Roman" w:cs="Times New Roman"/>
          <w:b/>
        </w:rPr>
        <w:t>P</w:t>
      </w:r>
      <w:r w:rsidRPr="003E2E55">
        <w:rPr>
          <w:rFonts w:ascii="Times New Roman" w:hAnsi="Times New Roman" w:cs="Times New Roman"/>
          <w:b/>
        </w:rPr>
        <w:t>OPLATKU  ZA  KOMUNÁLNE  ODPADY</w:t>
      </w:r>
    </w:p>
    <w:p w:rsidR="00E47411" w:rsidRPr="003E2E55" w:rsidRDefault="003E2E55" w:rsidP="003E2E55">
      <w:pPr>
        <w:pStyle w:val="Odsekzoznamu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  <w:r w:rsidR="00E47411" w:rsidRPr="003E2E55">
        <w:rPr>
          <w:rFonts w:ascii="Times New Roman" w:hAnsi="Times New Roman" w:cs="Times New Roman"/>
          <w:b/>
        </w:rPr>
        <w:t>A DROBNÉ  STAVEBNÉ  ODPADY</w:t>
      </w:r>
    </w:p>
    <w:p w:rsidR="00E47411" w:rsidRPr="00303B7D" w:rsidRDefault="003C231B" w:rsidP="00E474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Číslo   3</w:t>
      </w:r>
      <w:r w:rsidR="00E47411" w:rsidRPr="00303B7D">
        <w:rPr>
          <w:rFonts w:ascii="Times New Roman" w:hAnsi="Times New Roman" w:cs="Times New Roman"/>
          <w:b/>
        </w:rPr>
        <w:t>/2018  </w:t>
      </w:r>
      <w:r w:rsidR="00E47411" w:rsidRPr="00303B7D">
        <w:rPr>
          <w:rFonts w:ascii="Times New Roman" w:hAnsi="Times New Roman" w:cs="Times New Roman"/>
          <w:b/>
        </w:rPr>
        <w:tab/>
      </w:r>
    </w:p>
    <w:p w:rsidR="00F83446" w:rsidRPr="00303B7D" w:rsidRDefault="00F83446" w:rsidP="004E3338">
      <w:pPr>
        <w:spacing w:after="0"/>
        <w:jc w:val="center"/>
        <w:rPr>
          <w:rFonts w:ascii="Times New Roman" w:hAnsi="Times New Roman" w:cs="Times New Roman"/>
          <w:b/>
        </w:rPr>
      </w:pPr>
      <w:r w:rsidRPr="00303B7D">
        <w:rPr>
          <w:rFonts w:ascii="Times New Roman" w:hAnsi="Times New Roman" w:cs="Times New Roman"/>
          <w:b/>
        </w:rPr>
        <w:t xml:space="preserve">Čl. </w:t>
      </w:r>
      <w:r w:rsidR="004E3338" w:rsidRPr="00303B7D">
        <w:rPr>
          <w:rFonts w:ascii="Times New Roman" w:hAnsi="Times New Roman" w:cs="Times New Roman"/>
          <w:b/>
        </w:rPr>
        <w:t xml:space="preserve">I. </w:t>
      </w:r>
    </w:p>
    <w:p w:rsidR="00E47411" w:rsidRPr="00303B7D" w:rsidRDefault="00E47411" w:rsidP="004E3338">
      <w:pPr>
        <w:spacing w:after="0"/>
        <w:jc w:val="center"/>
        <w:rPr>
          <w:rFonts w:ascii="Times New Roman" w:hAnsi="Times New Roman" w:cs="Times New Roman"/>
          <w:b/>
        </w:rPr>
      </w:pPr>
      <w:r w:rsidRPr="00303B7D">
        <w:rPr>
          <w:rFonts w:ascii="Times New Roman" w:hAnsi="Times New Roman" w:cs="Times New Roman"/>
          <w:b/>
        </w:rPr>
        <w:t>Úvodné ustanovenie</w:t>
      </w:r>
    </w:p>
    <w:p w:rsidR="00E47411" w:rsidRPr="00303B7D" w:rsidRDefault="00E47411" w:rsidP="00303B7D">
      <w:pPr>
        <w:pStyle w:val="Odsekzoznamu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303B7D">
        <w:rPr>
          <w:rFonts w:ascii="Times New Roman" w:hAnsi="Times New Roman" w:cs="Times New Roman"/>
        </w:rPr>
        <w:t>Obecné zastupiteľstvo v Kráľovej n/V  podľa ust. § 11 ods. 4 písm. d.) zákona číslo 369/1990 Zb.</w:t>
      </w:r>
      <w:r w:rsidR="004E3338" w:rsidRPr="00303B7D">
        <w:rPr>
          <w:rFonts w:ascii="Times New Roman" w:hAnsi="Times New Roman" w:cs="Times New Roman"/>
        </w:rPr>
        <w:t xml:space="preserve"> </w:t>
      </w:r>
      <w:r w:rsidRPr="00303B7D">
        <w:rPr>
          <w:rFonts w:ascii="Times New Roman" w:hAnsi="Times New Roman" w:cs="Times New Roman"/>
        </w:rPr>
        <w:t>o obecnom zriadení v znení neskorších predpisov r o z  h o d l o, že v nadväznosti na ust. § 98</w:t>
      </w:r>
      <w:r w:rsidR="004E3338" w:rsidRPr="00303B7D">
        <w:rPr>
          <w:rFonts w:ascii="Times New Roman" w:hAnsi="Times New Roman" w:cs="Times New Roman"/>
        </w:rPr>
        <w:t xml:space="preserve"> </w:t>
      </w:r>
      <w:r w:rsidRPr="00303B7D">
        <w:rPr>
          <w:rFonts w:ascii="Times New Roman" w:hAnsi="Times New Roman" w:cs="Times New Roman"/>
        </w:rPr>
        <w:t>zákona číslo 582/2004 Z. z. o miestnych daniach a miestnom poplatku za komunálne odpady</w:t>
      </w:r>
      <w:r w:rsidR="004E3338" w:rsidRPr="00303B7D">
        <w:rPr>
          <w:rFonts w:ascii="Times New Roman" w:hAnsi="Times New Roman" w:cs="Times New Roman"/>
        </w:rPr>
        <w:t xml:space="preserve"> a drobné </w:t>
      </w:r>
      <w:r w:rsidRPr="00303B7D">
        <w:rPr>
          <w:rFonts w:ascii="Times New Roman" w:hAnsi="Times New Roman" w:cs="Times New Roman"/>
        </w:rPr>
        <w:t xml:space="preserve">stavebné odpady  v znení neskorších predpisov </w:t>
      </w:r>
      <w:r w:rsidR="00303B7D">
        <w:rPr>
          <w:rFonts w:ascii="Times New Roman" w:hAnsi="Times New Roman" w:cs="Times New Roman"/>
        </w:rPr>
        <w:t xml:space="preserve">  </w:t>
      </w:r>
      <w:r w:rsidRPr="00303B7D">
        <w:rPr>
          <w:rFonts w:ascii="Times New Roman" w:hAnsi="Times New Roman" w:cs="Times New Roman"/>
          <w:b/>
        </w:rPr>
        <w:t>z a v á d z a  </w:t>
      </w:r>
      <w:r w:rsidR="00303B7D">
        <w:rPr>
          <w:rFonts w:ascii="Times New Roman" w:hAnsi="Times New Roman" w:cs="Times New Roman"/>
          <w:b/>
        </w:rPr>
        <w:t xml:space="preserve"> </w:t>
      </w:r>
      <w:r w:rsidRPr="00303B7D">
        <w:rPr>
          <w:rFonts w:ascii="Times New Roman" w:hAnsi="Times New Roman" w:cs="Times New Roman"/>
          <w:b/>
        </w:rPr>
        <w:t>s účinnosťou</w:t>
      </w:r>
      <w:r w:rsidRPr="00303B7D">
        <w:rPr>
          <w:rFonts w:ascii="Times New Roman" w:hAnsi="Times New Roman" w:cs="Times New Roman"/>
        </w:rPr>
        <w:t xml:space="preserve"> </w:t>
      </w:r>
      <w:r w:rsidRPr="00303B7D">
        <w:rPr>
          <w:rFonts w:ascii="Times New Roman" w:hAnsi="Times New Roman" w:cs="Times New Roman"/>
          <w:b/>
        </w:rPr>
        <w:t>od 01. januára</w:t>
      </w:r>
      <w:r w:rsidR="004E3338" w:rsidRPr="00303B7D">
        <w:rPr>
          <w:rFonts w:ascii="Times New Roman" w:hAnsi="Times New Roman" w:cs="Times New Roman"/>
        </w:rPr>
        <w:t xml:space="preserve"> </w:t>
      </w:r>
      <w:r w:rsidR="003C231B">
        <w:rPr>
          <w:rFonts w:ascii="Times New Roman" w:hAnsi="Times New Roman" w:cs="Times New Roman"/>
          <w:b/>
        </w:rPr>
        <w:t>2019</w:t>
      </w:r>
      <w:r w:rsidR="00303B7D">
        <w:rPr>
          <w:rFonts w:ascii="Times New Roman" w:hAnsi="Times New Roman" w:cs="Times New Roman"/>
        </w:rPr>
        <w:t xml:space="preserve"> </w:t>
      </w:r>
      <w:r w:rsidRPr="00303B7D">
        <w:rPr>
          <w:rFonts w:ascii="Times New Roman" w:hAnsi="Times New Roman" w:cs="Times New Roman"/>
        </w:rPr>
        <w:t>miestny poplatok za komunálne odp</w:t>
      </w:r>
      <w:r w:rsidR="00303B7D">
        <w:rPr>
          <w:rFonts w:ascii="Times New Roman" w:hAnsi="Times New Roman" w:cs="Times New Roman"/>
        </w:rPr>
        <w:t>ady a drobné stavebné na území O</w:t>
      </w:r>
      <w:r w:rsidRPr="00303B7D">
        <w:rPr>
          <w:rFonts w:ascii="Times New Roman" w:hAnsi="Times New Roman" w:cs="Times New Roman"/>
        </w:rPr>
        <w:t>bce Kráľová nad</w:t>
      </w:r>
      <w:r w:rsidR="004E3338" w:rsidRPr="00303B7D">
        <w:rPr>
          <w:rFonts w:ascii="Times New Roman" w:hAnsi="Times New Roman" w:cs="Times New Roman"/>
        </w:rPr>
        <w:t xml:space="preserve"> </w:t>
      </w:r>
      <w:r w:rsidRPr="00303B7D">
        <w:rPr>
          <w:rFonts w:ascii="Times New Roman" w:hAnsi="Times New Roman" w:cs="Times New Roman"/>
        </w:rPr>
        <w:t>Váhom.</w:t>
      </w:r>
    </w:p>
    <w:p w:rsidR="00E47411" w:rsidRPr="00303B7D" w:rsidRDefault="00E47411" w:rsidP="00303B7D">
      <w:pPr>
        <w:pStyle w:val="Odsekzoznamu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303B7D">
        <w:rPr>
          <w:rFonts w:ascii="Times New Roman" w:hAnsi="Times New Roman" w:cs="Times New Roman"/>
        </w:rPr>
        <w:t>Základné ustanovenia o miestnych poplatkoch za komunálne odpady a drobné stavebné odpady</w:t>
      </w:r>
      <w:r w:rsidR="004E3338" w:rsidRPr="00303B7D">
        <w:rPr>
          <w:rFonts w:ascii="Times New Roman" w:hAnsi="Times New Roman" w:cs="Times New Roman"/>
        </w:rPr>
        <w:t xml:space="preserve"> </w:t>
      </w:r>
      <w:r w:rsidRPr="00303B7D">
        <w:rPr>
          <w:rFonts w:ascii="Times New Roman" w:hAnsi="Times New Roman" w:cs="Times New Roman"/>
        </w:rPr>
        <w:t>sú uvedené v desiatej časti  zákona číslo 582/2004 Z. z. o miestnych daniach a</w:t>
      </w:r>
      <w:r w:rsidR="004E3338" w:rsidRPr="00303B7D">
        <w:rPr>
          <w:rFonts w:ascii="Times New Roman" w:hAnsi="Times New Roman" w:cs="Times New Roman"/>
        </w:rPr>
        <w:t> </w:t>
      </w:r>
      <w:r w:rsidRPr="00303B7D">
        <w:rPr>
          <w:rFonts w:ascii="Times New Roman" w:hAnsi="Times New Roman" w:cs="Times New Roman"/>
        </w:rPr>
        <w:t>miestnom</w:t>
      </w:r>
      <w:r w:rsidR="004E3338" w:rsidRPr="00303B7D">
        <w:rPr>
          <w:rFonts w:ascii="Times New Roman" w:hAnsi="Times New Roman" w:cs="Times New Roman"/>
        </w:rPr>
        <w:t xml:space="preserve"> </w:t>
      </w:r>
      <w:r w:rsidRPr="00303B7D">
        <w:rPr>
          <w:rFonts w:ascii="Times New Roman" w:hAnsi="Times New Roman" w:cs="Times New Roman"/>
        </w:rPr>
        <w:t>poplatku za komunálne odpady a drobné stavebné odpady, ktoré upravujú sadzbu poplatku,</w:t>
      </w:r>
      <w:r w:rsidR="004E3338" w:rsidRPr="00303B7D">
        <w:rPr>
          <w:rFonts w:ascii="Times New Roman" w:hAnsi="Times New Roman" w:cs="Times New Roman"/>
        </w:rPr>
        <w:t xml:space="preserve"> </w:t>
      </w:r>
      <w:r w:rsidRPr="00303B7D">
        <w:rPr>
          <w:rFonts w:ascii="Times New Roman" w:hAnsi="Times New Roman" w:cs="Times New Roman"/>
        </w:rPr>
        <w:t>určenie poplatku, ohlásenie, vyrubenie poplatku, vrátenie poplatku,  zníženie poplatku, spôsob,</w:t>
      </w:r>
      <w:r w:rsidR="004E3338" w:rsidRPr="00303B7D">
        <w:rPr>
          <w:rFonts w:ascii="Times New Roman" w:hAnsi="Times New Roman" w:cs="Times New Roman"/>
        </w:rPr>
        <w:t xml:space="preserve"> </w:t>
      </w:r>
      <w:r w:rsidRPr="00303B7D">
        <w:rPr>
          <w:rFonts w:ascii="Times New Roman" w:hAnsi="Times New Roman" w:cs="Times New Roman"/>
        </w:rPr>
        <w:t>formu a miesto na zaplatenie poplatku a spôsob a lehotu na uplatnenie zníženia alebo odpustenia,</w:t>
      </w:r>
      <w:r w:rsidR="004E3338" w:rsidRPr="00303B7D">
        <w:rPr>
          <w:rFonts w:ascii="Times New Roman" w:hAnsi="Times New Roman" w:cs="Times New Roman"/>
        </w:rPr>
        <w:t xml:space="preserve"> </w:t>
      </w:r>
      <w:r w:rsidRPr="00303B7D">
        <w:rPr>
          <w:rFonts w:ascii="Times New Roman" w:hAnsi="Times New Roman" w:cs="Times New Roman"/>
        </w:rPr>
        <w:t>ktoré môže obec týmto všeobecne záväzným nariadením určiť.</w:t>
      </w:r>
    </w:p>
    <w:p w:rsidR="00E47411" w:rsidRPr="00303B7D" w:rsidRDefault="003E2E55" w:rsidP="00303B7D">
      <w:pPr>
        <w:pStyle w:val="Zkladntext2"/>
        <w:numPr>
          <w:ilvl w:val="0"/>
          <w:numId w:val="16"/>
        </w:numPr>
        <w:rPr>
          <w:sz w:val="22"/>
          <w:szCs w:val="22"/>
        </w:rPr>
      </w:pPr>
      <w:r w:rsidRPr="00303B7D">
        <w:rPr>
          <w:sz w:val="22"/>
          <w:szCs w:val="22"/>
        </w:rPr>
        <w:t>P</w:t>
      </w:r>
      <w:r w:rsidR="00E47411" w:rsidRPr="00303B7D">
        <w:rPr>
          <w:sz w:val="22"/>
          <w:szCs w:val="22"/>
        </w:rPr>
        <w:t>rogram odpadového hospodárstva je základný dokument pre riadenie odpadového hospodárstva</w:t>
      </w:r>
      <w:r w:rsidR="004E3338" w:rsidRPr="00303B7D">
        <w:rPr>
          <w:sz w:val="22"/>
          <w:szCs w:val="22"/>
        </w:rPr>
        <w:t xml:space="preserve"> </w:t>
      </w:r>
      <w:r w:rsidR="00E47411" w:rsidRPr="00303B7D">
        <w:rPr>
          <w:sz w:val="22"/>
          <w:szCs w:val="22"/>
        </w:rPr>
        <w:t>obce Kráľová nad Váhom v oblasti nakladania s komunálnymi odpadmi a drobnými stavebnými</w:t>
      </w:r>
      <w:r w:rsidR="004E3338" w:rsidRPr="00303B7D">
        <w:rPr>
          <w:sz w:val="22"/>
          <w:szCs w:val="22"/>
        </w:rPr>
        <w:t xml:space="preserve"> </w:t>
      </w:r>
      <w:r w:rsidR="00E47411" w:rsidRPr="00303B7D">
        <w:rPr>
          <w:sz w:val="22"/>
          <w:szCs w:val="22"/>
        </w:rPr>
        <w:t>odpadmi, spracovávaný a aktua</w:t>
      </w:r>
      <w:r w:rsidR="00ED02C9">
        <w:rPr>
          <w:sz w:val="22"/>
          <w:szCs w:val="22"/>
        </w:rPr>
        <w:t xml:space="preserve">lizovaný na základe </w:t>
      </w:r>
      <w:r w:rsidR="00ED02C9" w:rsidRPr="00B93B3B">
        <w:rPr>
          <w:sz w:val="22"/>
          <w:szCs w:val="22"/>
        </w:rPr>
        <w:t>zákona č. 79/2015</w:t>
      </w:r>
      <w:r w:rsidR="00E47411" w:rsidRPr="00B93B3B">
        <w:rPr>
          <w:sz w:val="22"/>
          <w:szCs w:val="22"/>
        </w:rPr>
        <w:t xml:space="preserve"> Z.</w:t>
      </w:r>
      <w:r w:rsidR="004E3338" w:rsidRPr="00B93B3B">
        <w:rPr>
          <w:sz w:val="22"/>
          <w:szCs w:val="22"/>
        </w:rPr>
        <w:t xml:space="preserve"> </w:t>
      </w:r>
      <w:r w:rsidR="00E47411" w:rsidRPr="00B93B3B">
        <w:rPr>
          <w:sz w:val="22"/>
          <w:szCs w:val="22"/>
        </w:rPr>
        <w:t>z.</w:t>
      </w:r>
      <w:r w:rsidR="00E47411" w:rsidRPr="00303B7D">
        <w:rPr>
          <w:sz w:val="22"/>
          <w:szCs w:val="22"/>
        </w:rPr>
        <w:t xml:space="preserve"> o odpadoch v</w:t>
      </w:r>
      <w:r w:rsidR="004E3338" w:rsidRPr="00303B7D">
        <w:rPr>
          <w:sz w:val="22"/>
          <w:szCs w:val="22"/>
        </w:rPr>
        <w:t> </w:t>
      </w:r>
      <w:r w:rsidR="00E47411" w:rsidRPr="00303B7D">
        <w:rPr>
          <w:sz w:val="22"/>
          <w:szCs w:val="22"/>
        </w:rPr>
        <w:t>znení</w:t>
      </w:r>
      <w:r w:rsidR="004E3338" w:rsidRPr="00303B7D">
        <w:rPr>
          <w:sz w:val="22"/>
          <w:szCs w:val="22"/>
        </w:rPr>
        <w:t xml:space="preserve"> </w:t>
      </w:r>
      <w:r w:rsidR="00E47411" w:rsidRPr="00303B7D">
        <w:rPr>
          <w:sz w:val="22"/>
          <w:szCs w:val="22"/>
        </w:rPr>
        <w:t>neskorších predpisov, určujúci najmä smerovanie a ciele odpadového hospodárstva a opatrenia na</w:t>
      </w:r>
      <w:r w:rsidR="004E3338" w:rsidRPr="00303B7D">
        <w:rPr>
          <w:sz w:val="22"/>
          <w:szCs w:val="22"/>
        </w:rPr>
        <w:t xml:space="preserve"> </w:t>
      </w:r>
      <w:r w:rsidR="00E47411" w:rsidRPr="00303B7D">
        <w:rPr>
          <w:sz w:val="22"/>
          <w:szCs w:val="22"/>
        </w:rPr>
        <w:t>ich dosiahnutie.</w:t>
      </w:r>
    </w:p>
    <w:p w:rsidR="00E47411" w:rsidRPr="00303B7D" w:rsidRDefault="00E47411" w:rsidP="00303B7D">
      <w:pPr>
        <w:pStyle w:val="Zkladntext2"/>
        <w:numPr>
          <w:ilvl w:val="0"/>
          <w:numId w:val="16"/>
        </w:numPr>
        <w:rPr>
          <w:sz w:val="22"/>
          <w:szCs w:val="22"/>
        </w:rPr>
      </w:pPr>
      <w:r w:rsidRPr="00303B7D">
        <w:rPr>
          <w:sz w:val="22"/>
          <w:szCs w:val="22"/>
        </w:rPr>
        <w:t>Obec Kráľová nad Váhom zabezpečuje aktuálnosť programu odpadového hospodárstva na základe</w:t>
      </w:r>
      <w:r w:rsidR="004E3338" w:rsidRPr="00303B7D">
        <w:rPr>
          <w:sz w:val="22"/>
          <w:szCs w:val="22"/>
        </w:rPr>
        <w:t xml:space="preserve"> </w:t>
      </w:r>
      <w:r w:rsidRPr="00303B7D">
        <w:rPr>
          <w:sz w:val="22"/>
          <w:szCs w:val="22"/>
        </w:rPr>
        <w:t>monitoringu existujúceho stavu odpadového hospodárstva /predpísaná evidencia, analýzy/,</w:t>
      </w:r>
      <w:r w:rsidR="004E3338" w:rsidRPr="00303B7D">
        <w:rPr>
          <w:sz w:val="22"/>
          <w:szCs w:val="22"/>
        </w:rPr>
        <w:t xml:space="preserve"> </w:t>
      </w:r>
      <w:r w:rsidRPr="00303B7D">
        <w:rPr>
          <w:sz w:val="22"/>
          <w:szCs w:val="22"/>
        </w:rPr>
        <w:t>sledovaním vývojových trendov v oblasti legislatívy a technológií pre spracovanie odpadov</w:t>
      </w:r>
      <w:r w:rsidR="004E3338" w:rsidRPr="00303B7D">
        <w:rPr>
          <w:sz w:val="22"/>
          <w:szCs w:val="22"/>
        </w:rPr>
        <w:t xml:space="preserve"> </w:t>
      </w:r>
      <w:r w:rsidRPr="00303B7D">
        <w:rPr>
          <w:sz w:val="22"/>
          <w:szCs w:val="22"/>
        </w:rPr>
        <w:t>a plnením svojich zákonných povinností.</w:t>
      </w:r>
    </w:p>
    <w:p w:rsidR="00E47411" w:rsidRPr="00303B7D" w:rsidRDefault="00E47411" w:rsidP="009A5CBD">
      <w:pPr>
        <w:pStyle w:val="Zkladntext2"/>
        <w:tabs>
          <w:tab w:val="center" w:pos="4535"/>
        </w:tabs>
        <w:jc w:val="left"/>
        <w:rPr>
          <w:b/>
          <w:sz w:val="22"/>
          <w:szCs w:val="22"/>
        </w:rPr>
      </w:pPr>
    </w:p>
    <w:p w:rsidR="00F83446" w:rsidRPr="00303B7D" w:rsidRDefault="00F83446" w:rsidP="004E3338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 xml:space="preserve">Čl. </w:t>
      </w:r>
      <w:r w:rsidR="004E3338" w:rsidRPr="00303B7D">
        <w:rPr>
          <w:b/>
          <w:sz w:val="22"/>
          <w:szCs w:val="22"/>
        </w:rPr>
        <w:t xml:space="preserve">II. </w:t>
      </w:r>
    </w:p>
    <w:p w:rsidR="004E3338" w:rsidRPr="00303B7D" w:rsidRDefault="00E47411" w:rsidP="004E3338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 xml:space="preserve">Miestny poplatok za komunálne odpady </w:t>
      </w:r>
    </w:p>
    <w:p w:rsidR="00E47411" w:rsidRPr="00303B7D" w:rsidRDefault="00E47411" w:rsidP="004E3338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>a</w:t>
      </w:r>
      <w:r w:rsidR="004E3338" w:rsidRPr="00303B7D">
        <w:rPr>
          <w:b/>
          <w:sz w:val="22"/>
          <w:szCs w:val="22"/>
        </w:rPr>
        <w:t xml:space="preserve"> </w:t>
      </w:r>
      <w:r w:rsidRPr="00303B7D">
        <w:rPr>
          <w:b/>
          <w:sz w:val="22"/>
          <w:szCs w:val="22"/>
        </w:rPr>
        <w:t>drobné stavebné odpady</w:t>
      </w:r>
    </w:p>
    <w:p w:rsidR="00F83446" w:rsidRPr="00303B7D" w:rsidRDefault="00E47411" w:rsidP="00303B7D">
      <w:pPr>
        <w:pStyle w:val="Zkladntext2"/>
        <w:spacing w:after="240"/>
        <w:rPr>
          <w:sz w:val="22"/>
          <w:szCs w:val="22"/>
        </w:rPr>
      </w:pPr>
      <w:r w:rsidRPr="00303B7D">
        <w:rPr>
          <w:sz w:val="22"/>
          <w:szCs w:val="22"/>
        </w:rPr>
        <w:t>Miestny poplatok za komunálne odpady a drobné stavebné odpa</w:t>
      </w:r>
      <w:r w:rsidR="00303B7D">
        <w:rPr>
          <w:sz w:val="22"/>
          <w:szCs w:val="22"/>
        </w:rPr>
        <w:t xml:space="preserve">dy sa platí za komunálne odpady </w:t>
      </w:r>
      <w:r w:rsidRPr="00303B7D">
        <w:rPr>
          <w:sz w:val="22"/>
          <w:szCs w:val="22"/>
        </w:rPr>
        <w:t>a drobné stavebné odpady, ktoré vznikajú na území obce.</w:t>
      </w:r>
    </w:p>
    <w:p w:rsidR="00F83446" w:rsidRPr="00303B7D" w:rsidRDefault="00F83446" w:rsidP="00F83446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>Čl. III.</w:t>
      </w:r>
    </w:p>
    <w:p w:rsidR="00E47411" w:rsidRPr="00303B7D" w:rsidRDefault="00E47411" w:rsidP="007866DA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>Poplatník</w:t>
      </w:r>
    </w:p>
    <w:p w:rsidR="00E47411" w:rsidRPr="00303B7D" w:rsidRDefault="00E47411" w:rsidP="00303B7D">
      <w:pPr>
        <w:pStyle w:val="Zkladntext2"/>
        <w:numPr>
          <w:ilvl w:val="0"/>
          <w:numId w:val="9"/>
        </w:numPr>
        <w:rPr>
          <w:sz w:val="22"/>
          <w:szCs w:val="22"/>
        </w:rPr>
      </w:pPr>
      <w:r w:rsidRPr="00303B7D">
        <w:rPr>
          <w:sz w:val="22"/>
          <w:szCs w:val="22"/>
        </w:rPr>
        <w:t>Poplatníkom je;</w:t>
      </w:r>
    </w:p>
    <w:p w:rsidR="00E47411" w:rsidRPr="00303B7D" w:rsidRDefault="00E47411" w:rsidP="00303B7D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303B7D">
        <w:rPr>
          <w:rFonts w:ascii="Times New Roman" w:hAnsi="Times New Roman" w:cs="Times New Roman"/>
        </w:rPr>
        <w:t>fyzická osoba, ktorá má v obci trvalý pobyt</w:t>
      </w:r>
      <w:r w:rsidR="00DC6EC7">
        <w:rPr>
          <w:rFonts w:ascii="Times New Roman" w:hAnsi="Times New Roman" w:cs="Times New Roman"/>
        </w:rPr>
        <w:t>,</w:t>
      </w:r>
      <w:r w:rsidRPr="00303B7D">
        <w:rPr>
          <w:rFonts w:ascii="Times New Roman" w:hAnsi="Times New Roman" w:cs="Times New Roman"/>
        </w:rPr>
        <w:t xml:space="preserve"> alebo prec</w:t>
      </w:r>
      <w:r w:rsidR="00303B7D" w:rsidRPr="00303B7D">
        <w:rPr>
          <w:rFonts w:ascii="Times New Roman" w:hAnsi="Times New Roman" w:cs="Times New Roman"/>
        </w:rPr>
        <w:t>hodný pobyt</w:t>
      </w:r>
      <w:r w:rsidR="00DC6EC7">
        <w:rPr>
          <w:rFonts w:ascii="Times New Roman" w:hAnsi="Times New Roman" w:cs="Times New Roman"/>
        </w:rPr>
        <w:t>,</w:t>
      </w:r>
      <w:r w:rsidR="00303B7D" w:rsidRPr="00303B7D">
        <w:rPr>
          <w:rFonts w:ascii="Times New Roman" w:hAnsi="Times New Roman" w:cs="Times New Roman"/>
        </w:rPr>
        <w:t xml:space="preserve"> alebo ktorá je na  území </w:t>
      </w:r>
      <w:r w:rsidRPr="00303B7D">
        <w:rPr>
          <w:rFonts w:ascii="Times New Roman" w:hAnsi="Times New Roman" w:cs="Times New Roman"/>
        </w:rPr>
        <w:t>obce oprávnená užívať</w:t>
      </w:r>
      <w:r w:rsidR="00DC6EC7">
        <w:rPr>
          <w:rFonts w:ascii="Times New Roman" w:hAnsi="Times New Roman" w:cs="Times New Roman"/>
        </w:rPr>
        <w:t>,</w:t>
      </w:r>
      <w:r w:rsidRPr="00303B7D">
        <w:rPr>
          <w:rFonts w:ascii="Times New Roman" w:hAnsi="Times New Roman" w:cs="Times New Roman"/>
        </w:rPr>
        <w:t xml:space="preserve"> alebo užíva byt, nebytový priestor, pozemnú stavbu</w:t>
      </w:r>
      <w:r w:rsidR="00DC6EC7">
        <w:rPr>
          <w:rFonts w:ascii="Times New Roman" w:hAnsi="Times New Roman" w:cs="Times New Roman"/>
        </w:rPr>
        <w:t>.</w:t>
      </w:r>
      <w:r w:rsidRPr="00303B7D">
        <w:rPr>
          <w:rFonts w:ascii="Times New Roman" w:hAnsi="Times New Roman" w:cs="Times New Roman"/>
        </w:rPr>
        <w:t xml:space="preserve"> </w:t>
      </w:r>
    </w:p>
    <w:p w:rsidR="00E47411" w:rsidRPr="00303B7D" w:rsidRDefault="00E47411" w:rsidP="00F83446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303B7D">
        <w:rPr>
          <w:rFonts w:ascii="Times New Roman" w:hAnsi="Times New Roman" w:cs="Times New Roman"/>
        </w:rPr>
        <w:t>Právnická osoba, ktorá je oprávnená užívať</w:t>
      </w:r>
      <w:r w:rsidR="00DC6EC7">
        <w:rPr>
          <w:rFonts w:ascii="Times New Roman" w:hAnsi="Times New Roman" w:cs="Times New Roman"/>
        </w:rPr>
        <w:t>,</w:t>
      </w:r>
      <w:r w:rsidRPr="00303B7D">
        <w:rPr>
          <w:rFonts w:ascii="Times New Roman" w:hAnsi="Times New Roman" w:cs="Times New Roman"/>
        </w:rPr>
        <w:t xml:space="preserve"> alebo užíva nehnuteľnosť nachádzajúcu sa   na  území obce na iný účel ako na podnikanie.</w:t>
      </w:r>
    </w:p>
    <w:p w:rsidR="00E47411" w:rsidRPr="00303B7D" w:rsidRDefault="00E47411" w:rsidP="00303B7D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303B7D">
        <w:rPr>
          <w:rFonts w:ascii="Times New Roman" w:hAnsi="Times New Roman" w:cs="Times New Roman"/>
        </w:rPr>
        <w:t>Podnikateľ, ktorý je oprávnený užívať, alebo u</w:t>
      </w:r>
      <w:r w:rsidR="00303B7D">
        <w:rPr>
          <w:rFonts w:ascii="Times New Roman" w:hAnsi="Times New Roman" w:cs="Times New Roman"/>
        </w:rPr>
        <w:t xml:space="preserve">žíva nehnuteľnosť nachádzajúcu </w:t>
      </w:r>
      <w:r w:rsidRPr="00303B7D">
        <w:rPr>
          <w:rFonts w:ascii="Times New Roman" w:hAnsi="Times New Roman" w:cs="Times New Roman"/>
        </w:rPr>
        <w:t>sa na území obce na účel podnikania.</w:t>
      </w:r>
    </w:p>
    <w:p w:rsidR="00E47411" w:rsidRPr="00303B7D" w:rsidRDefault="00E47411" w:rsidP="00303B7D">
      <w:pPr>
        <w:pStyle w:val="Zkladntext2"/>
        <w:numPr>
          <w:ilvl w:val="0"/>
          <w:numId w:val="9"/>
        </w:numPr>
        <w:rPr>
          <w:sz w:val="22"/>
          <w:szCs w:val="22"/>
        </w:rPr>
      </w:pPr>
      <w:r w:rsidRPr="00B00139">
        <w:rPr>
          <w:sz w:val="22"/>
          <w:szCs w:val="22"/>
        </w:rPr>
        <w:t>Ak má osoba podľa ods. 1 písm. a.) v obci súčasne trvalý pobyt a prechodný pobyt, poplatok platí iba z dôvodu trvalého pobytu.</w:t>
      </w:r>
      <w:r w:rsidRPr="00303B7D">
        <w:rPr>
          <w:sz w:val="22"/>
          <w:szCs w:val="22"/>
        </w:rPr>
        <w:t xml:space="preserve"> To isté sa vzťahuje na tieto osoby, ak užíva nehnuteľnosť na iný účel ako na podnikanie.  </w:t>
      </w:r>
    </w:p>
    <w:p w:rsidR="00E47411" w:rsidRPr="00303B7D" w:rsidRDefault="00E47411" w:rsidP="00303B7D">
      <w:pPr>
        <w:pStyle w:val="Zkladntext2"/>
        <w:numPr>
          <w:ilvl w:val="0"/>
          <w:numId w:val="9"/>
        </w:numPr>
        <w:rPr>
          <w:sz w:val="22"/>
          <w:szCs w:val="22"/>
        </w:rPr>
      </w:pPr>
      <w:r w:rsidRPr="00303B7D">
        <w:rPr>
          <w:sz w:val="22"/>
          <w:szCs w:val="22"/>
        </w:rPr>
        <w:t>Poplatníkom nie je osoba, ktorá;</w:t>
      </w:r>
    </w:p>
    <w:p w:rsidR="00E47411" w:rsidRPr="00303B7D" w:rsidRDefault="00E47411" w:rsidP="00F83446">
      <w:pPr>
        <w:pStyle w:val="Odsekzoznamu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303B7D">
        <w:rPr>
          <w:rFonts w:ascii="Times New Roman" w:hAnsi="Times New Roman" w:cs="Times New Roman"/>
        </w:rPr>
        <w:lastRenderedPageBreak/>
        <w:t>užíva priestory nehnuteľnosti vyhradené na prechodné ubytovanie v zariadení na to  určenom,</w:t>
      </w:r>
    </w:p>
    <w:p w:rsidR="00E47411" w:rsidRDefault="00E47411" w:rsidP="00F83446">
      <w:pPr>
        <w:pStyle w:val="Odsekzoznamu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303B7D">
        <w:rPr>
          <w:rFonts w:ascii="Times New Roman" w:hAnsi="Times New Roman" w:cs="Times New Roman"/>
        </w:rPr>
        <w:t>je hospitalizovaná v zariadení poskytujúcom služby zdravotnej starostlivosti,</w:t>
      </w:r>
    </w:p>
    <w:p w:rsidR="00947971" w:rsidRPr="00947971" w:rsidRDefault="00947971" w:rsidP="00F83446">
      <w:pPr>
        <w:pStyle w:val="Odsekzoznamu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947971">
        <w:rPr>
          <w:rFonts w:ascii="Times New Roman" w:hAnsi="Times New Roman" w:cs="Times New Roman"/>
          <w:color w:val="000000"/>
          <w:shd w:val="clear" w:color="auto" w:fill="FFFFFF"/>
        </w:rPr>
        <w:t>sa jej poskytuje sociálna služba v zariadení sociálnych služieb pobytovou formou,</w:t>
      </w:r>
    </w:p>
    <w:p w:rsidR="00E47411" w:rsidRPr="00303B7D" w:rsidRDefault="00E47411" w:rsidP="00F83446">
      <w:pPr>
        <w:pStyle w:val="Odsekzoznamu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303B7D">
        <w:rPr>
          <w:rFonts w:ascii="Times New Roman" w:hAnsi="Times New Roman" w:cs="Times New Roman"/>
        </w:rPr>
        <w:t>a</w:t>
      </w:r>
      <w:r w:rsidR="007866DA" w:rsidRPr="00303B7D">
        <w:rPr>
          <w:rFonts w:ascii="Times New Roman" w:hAnsi="Times New Roman" w:cs="Times New Roman"/>
        </w:rPr>
        <w:t>k má osoba podľa odseku 1 písm. a)</w:t>
      </w:r>
      <w:r w:rsidRPr="00303B7D">
        <w:rPr>
          <w:rFonts w:ascii="Times New Roman" w:hAnsi="Times New Roman" w:cs="Times New Roman"/>
        </w:rPr>
        <w:t xml:space="preserve"> v obci trvalý alebo prechodný pobyt a súčasne je</w:t>
      </w:r>
      <w:r w:rsidR="007866DA" w:rsidRPr="00303B7D">
        <w:rPr>
          <w:rFonts w:ascii="Times New Roman" w:hAnsi="Times New Roman" w:cs="Times New Roman"/>
        </w:rPr>
        <w:t xml:space="preserve"> </w:t>
      </w:r>
      <w:r w:rsidRPr="00303B7D">
        <w:rPr>
          <w:rFonts w:ascii="Times New Roman" w:hAnsi="Times New Roman" w:cs="Times New Roman"/>
        </w:rPr>
        <w:t>podľa ods. 1 písm. c/ fyzickou osobou oprávnenou na podnikanie</w:t>
      </w:r>
      <w:r w:rsidR="00DC6EC7">
        <w:rPr>
          <w:rFonts w:ascii="Times New Roman" w:hAnsi="Times New Roman" w:cs="Times New Roman"/>
        </w:rPr>
        <w:t>,</w:t>
      </w:r>
      <w:r w:rsidRPr="00303B7D">
        <w:rPr>
          <w:rFonts w:ascii="Times New Roman" w:hAnsi="Times New Roman" w:cs="Times New Roman"/>
        </w:rPr>
        <w:t xml:space="preserve"> a miestom        podnikania je miesto jej trvalého pobytu</w:t>
      </w:r>
      <w:r w:rsidR="00ED02C9">
        <w:rPr>
          <w:rFonts w:ascii="Times New Roman" w:hAnsi="Times New Roman" w:cs="Times New Roman"/>
        </w:rPr>
        <w:t>,</w:t>
      </w:r>
      <w:r w:rsidRPr="00303B7D">
        <w:rPr>
          <w:rFonts w:ascii="Times New Roman" w:hAnsi="Times New Roman" w:cs="Times New Roman"/>
        </w:rPr>
        <w:t xml:space="preserve"> alebo prechodného pobytu a v tomto mieste nemá zriadenú prevádzkareň, poplatok platí iba z dôvodu trvalého</w:t>
      </w:r>
      <w:r w:rsidR="00ED02C9">
        <w:rPr>
          <w:rFonts w:ascii="Times New Roman" w:hAnsi="Times New Roman" w:cs="Times New Roman"/>
        </w:rPr>
        <w:t>,</w:t>
      </w:r>
      <w:r w:rsidRPr="00303B7D">
        <w:rPr>
          <w:rFonts w:ascii="Times New Roman" w:hAnsi="Times New Roman" w:cs="Times New Roman"/>
        </w:rPr>
        <w:t xml:space="preserve"> alebo prechodného pobytu.</w:t>
      </w:r>
    </w:p>
    <w:p w:rsidR="00E47411" w:rsidRPr="00303B7D" w:rsidRDefault="00E47411" w:rsidP="00303B7D">
      <w:pPr>
        <w:pStyle w:val="Zkladntext2"/>
        <w:numPr>
          <w:ilvl w:val="0"/>
          <w:numId w:val="9"/>
        </w:numPr>
        <w:spacing w:after="240"/>
        <w:rPr>
          <w:sz w:val="22"/>
          <w:szCs w:val="22"/>
        </w:rPr>
      </w:pPr>
      <w:r w:rsidRPr="00303B7D">
        <w:rPr>
          <w:sz w:val="22"/>
          <w:szCs w:val="22"/>
        </w:rPr>
        <w:t>Správca dane stanovuje poplatok podľa odseku 1 písm. a.) za každého člena rodiny, ktorí žijú v spoločnej domácnosti.</w:t>
      </w:r>
    </w:p>
    <w:p w:rsidR="00E47411" w:rsidRPr="00303B7D" w:rsidRDefault="00F83446" w:rsidP="00F83446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 xml:space="preserve">Článok IV. </w:t>
      </w:r>
    </w:p>
    <w:p w:rsidR="00E47411" w:rsidRPr="00303B7D" w:rsidRDefault="003E2E55" w:rsidP="00F83446">
      <w:pPr>
        <w:pStyle w:val="Zkladntext2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 xml:space="preserve">                                                                      </w:t>
      </w:r>
      <w:r w:rsidR="00E47411" w:rsidRPr="00303B7D">
        <w:rPr>
          <w:b/>
          <w:sz w:val="22"/>
          <w:szCs w:val="22"/>
        </w:rPr>
        <w:t>Sadzba poplatku</w:t>
      </w:r>
    </w:p>
    <w:p w:rsidR="00E47411" w:rsidRPr="00B93B3B" w:rsidRDefault="00E47411" w:rsidP="00F834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3B7D">
        <w:rPr>
          <w:rFonts w:ascii="Times New Roman" w:hAnsi="Times New Roman" w:cs="Times New Roman"/>
        </w:rPr>
        <w:t xml:space="preserve">Sadzbu poplatku správca dane stanovuje pre poplatníkov na jeden  kalendárny rok  a osobu  </w:t>
      </w:r>
      <w:r w:rsidRPr="00303B7D">
        <w:rPr>
          <w:rFonts w:ascii="Times New Roman" w:hAnsi="Times New Roman" w:cs="Times New Roman"/>
          <w:b/>
        </w:rPr>
        <w:t xml:space="preserve">20,00  </w:t>
      </w:r>
      <w:r w:rsidRPr="00B93B3B">
        <w:rPr>
          <w:rFonts w:ascii="Times New Roman" w:hAnsi="Times New Roman" w:cs="Times New Roman"/>
          <w:b/>
        </w:rPr>
        <w:t xml:space="preserve">EUR </w:t>
      </w:r>
      <w:r w:rsidR="00DC6EC7" w:rsidRPr="00B93B3B">
        <w:rPr>
          <w:rFonts w:ascii="Times New Roman" w:hAnsi="Times New Roman" w:cs="Times New Roman"/>
        </w:rPr>
        <w:t xml:space="preserve">  podľa Čl. III.,</w:t>
      </w:r>
      <w:r w:rsidRPr="00B93B3B">
        <w:rPr>
          <w:rFonts w:ascii="Times New Roman" w:hAnsi="Times New Roman" w:cs="Times New Roman"/>
        </w:rPr>
        <w:t xml:space="preserve"> bod a) (nie je zavedený množstvový zber).t.j.</w:t>
      </w:r>
      <w:r w:rsidRPr="00B93B3B">
        <w:rPr>
          <w:rFonts w:ascii="Times New Roman" w:hAnsi="Times New Roman" w:cs="Times New Roman"/>
          <w:b/>
        </w:rPr>
        <w:t>0,0548 osoba/deň</w:t>
      </w:r>
    </w:p>
    <w:p w:rsidR="00F83446" w:rsidRPr="00B93B3B" w:rsidRDefault="00E47411" w:rsidP="007866D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B93B3B">
        <w:rPr>
          <w:rFonts w:ascii="Times New Roman" w:hAnsi="Times New Roman" w:cs="Times New Roman"/>
        </w:rPr>
        <w:t xml:space="preserve">Súčin sadzby poplatku, počtu kalendárnych dní v určenom období a ukazovateľa dennej produkcie komunálnych odpadov, ak ide o poplatníkov podľa § 77 </w:t>
      </w:r>
      <w:r w:rsidR="00DC6EC7" w:rsidRPr="00B93B3B">
        <w:rPr>
          <w:rFonts w:ascii="Times New Roman" w:hAnsi="Times New Roman" w:cs="Times New Roman"/>
        </w:rPr>
        <w:t>ods.  2 písm. b) alebo písm. c) zákona o miestnych daniach a miestnom poplatku za KO a DSO.</w:t>
      </w:r>
      <w:r w:rsidRPr="00B93B3B">
        <w:rPr>
          <w:rFonts w:ascii="Times New Roman" w:hAnsi="Times New Roman" w:cs="Times New Roman"/>
        </w:rPr>
        <w:t xml:space="preserve"> Sadzba poplatku pre poplatníkov podľa § 77 ods. 2 písm. b) a c) je </w:t>
      </w:r>
      <w:r w:rsidRPr="00B93B3B">
        <w:rPr>
          <w:rFonts w:ascii="Times New Roman" w:hAnsi="Times New Roman" w:cs="Times New Roman"/>
          <w:b/>
        </w:rPr>
        <w:t>0,0548 EUR</w:t>
      </w:r>
    </w:p>
    <w:p w:rsidR="00E47411" w:rsidRPr="00303B7D" w:rsidRDefault="003E2E55" w:rsidP="003E2E55">
      <w:pPr>
        <w:pStyle w:val="Zkladntext2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 xml:space="preserve">                                          </w:t>
      </w:r>
      <w:r w:rsidR="00F83446" w:rsidRPr="00303B7D">
        <w:rPr>
          <w:b/>
          <w:sz w:val="22"/>
          <w:szCs w:val="22"/>
        </w:rPr>
        <w:t xml:space="preserve">                        Článok V.</w:t>
      </w:r>
    </w:p>
    <w:p w:rsidR="00303B7D" w:rsidRPr="00303B7D" w:rsidRDefault="00E47411" w:rsidP="00303B7D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 xml:space="preserve">Ukazovateľ dennej produkcie </w:t>
      </w:r>
    </w:p>
    <w:p w:rsidR="00E47411" w:rsidRPr="00303B7D" w:rsidRDefault="00E47411" w:rsidP="00303B7D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 xml:space="preserve">komunálnych odpadov </w:t>
      </w:r>
    </w:p>
    <w:p w:rsidR="00E47411" w:rsidRPr="00303B7D" w:rsidRDefault="00E47411" w:rsidP="00E47411">
      <w:pPr>
        <w:pStyle w:val="Zkladntext2"/>
        <w:rPr>
          <w:sz w:val="22"/>
          <w:szCs w:val="22"/>
        </w:rPr>
      </w:pPr>
      <w:r w:rsidRPr="00303B7D">
        <w:rPr>
          <w:sz w:val="22"/>
          <w:szCs w:val="22"/>
        </w:rPr>
        <w:t>Ukazovateľ produkcie komunálnych odpadov v zdaňovacom období je súčet:</w:t>
      </w:r>
    </w:p>
    <w:p w:rsidR="00E47411" w:rsidRPr="00303B7D" w:rsidRDefault="00E47411" w:rsidP="00F83446">
      <w:pPr>
        <w:pStyle w:val="Zkladntext2"/>
        <w:numPr>
          <w:ilvl w:val="0"/>
          <w:numId w:val="11"/>
        </w:numPr>
        <w:rPr>
          <w:sz w:val="22"/>
          <w:szCs w:val="22"/>
        </w:rPr>
      </w:pPr>
      <w:r w:rsidRPr="00303B7D">
        <w:rPr>
          <w:sz w:val="22"/>
          <w:szCs w:val="22"/>
        </w:rPr>
        <w:t>priemerného počtu osôb pripadajúci na zdaňovacie obdobie, ktoré sú v rozhodujúcom období s poplatníkom podľa § 77 ods.</w:t>
      </w:r>
      <w:r w:rsidR="00B00139">
        <w:rPr>
          <w:sz w:val="22"/>
          <w:szCs w:val="22"/>
        </w:rPr>
        <w:t xml:space="preserve"> </w:t>
      </w:r>
      <w:r w:rsidRPr="00303B7D">
        <w:rPr>
          <w:sz w:val="22"/>
          <w:szCs w:val="22"/>
        </w:rPr>
        <w:t>2 písm. b/ alebo c/ v pracovnoprávnom vzťahu</w:t>
      </w:r>
      <w:r w:rsidR="00B00139">
        <w:rPr>
          <w:sz w:val="22"/>
          <w:szCs w:val="22"/>
        </w:rPr>
        <w:t>,</w:t>
      </w:r>
    </w:p>
    <w:p w:rsidR="00E47411" w:rsidRPr="00303B7D" w:rsidRDefault="00E47411" w:rsidP="00F83446">
      <w:pPr>
        <w:pStyle w:val="Zkladntext2"/>
        <w:numPr>
          <w:ilvl w:val="0"/>
          <w:numId w:val="11"/>
        </w:numPr>
        <w:rPr>
          <w:sz w:val="22"/>
          <w:szCs w:val="22"/>
        </w:rPr>
      </w:pPr>
      <w:r w:rsidRPr="00303B7D">
        <w:rPr>
          <w:sz w:val="22"/>
          <w:szCs w:val="22"/>
        </w:rPr>
        <w:t>priemerného počtu miest určených na poskytovanie služby pripadajúci na zdaňovacie obdobie v rozhodujúcom období, ak ide o poplatníka, ktorý v užívanej nehnuteľnosti nachádzajúcej sa v obci poskytuje reštauračné, kaviarenské alebo pohostinské služby.</w:t>
      </w:r>
    </w:p>
    <w:p w:rsidR="00E47411" w:rsidRPr="00303B7D" w:rsidRDefault="00E47411" w:rsidP="007866DA">
      <w:pPr>
        <w:pStyle w:val="Zkladntext2"/>
        <w:spacing w:after="240"/>
        <w:rPr>
          <w:b/>
          <w:sz w:val="22"/>
          <w:szCs w:val="22"/>
        </w:rPr>
      </w:pPr>
      <w:r w:rsidRPr="00303B7D">
        <w:rPr>
          <w:sz w:val="22"/>
          <w:szCs w:val="22"/>
        </w:rPr>
        <w:t xml:space="preserve">Ak je poplatníkom fyzická osoba, ktorá je podnikateľom, do počtu osôb pre výpočet ukazovateľa dennej produkcie sa započíta aj táto osoba ako zamestnanec. U právnickej osoby, ktorá je zamestnávateľom a užíva alebo je oprávnená užívať nehnuteľnosť v Obci Kráľová nad Váhom, sa započítavajú do počtu osôb aj tí členovia štatutárneho orgánu, ktorí vykonávajú svoju činnosť v tejto nehnuteľnosti. </w:t>
      </w:r>
      <w:r w:rsidRPr="00303B7D">
        <w:rPr>
          <w:b/>
          <w:sz w:val="22"/>
          <w:szCs w:val="22"/>
        </w:rPr>
        <w:t xml:space="preserve">                 </w:t>
      </w:r>
    </w:p>
    <w:p w:rsidR="00E47411" w:rsidRPr="00303B7D" w:rsidRDefault="00F83446" w:rsidP="00E47411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>Článok VI.</w:t>
      </w:r>
    </w:p>
    <w:p w:rsidR="00E47411" w:rsidRPr="00303B7D" w:rsidRDefault="00E47411" w:rsidP="00F83446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>Platenie poplatku, ohlasovacia povinnosť</w:t>
      </w:r>
    </w:p>
    <w:p w:rsidR="00E47411" w:rsidRPr="00303B7D" w:rsidRDefault="00E47411" w:rsidP="00F83446">
      <w:pPr>
        <w:pStyle w:val="Zkladntext2"/>
        <w:numPr>
          <w:ilvl w:val="0"/>
          <w:numId w:val="2"/>
        </w:numPr>
        <w:rPr>
          <w:sz w:val="22"/>
          <w:szCs w:val="22"/>
        </w:rPr>
      </w:pPr>
      <w:r w:rsidRPr="00303B7D">
        <w:rPr>
          <w:sz w:val="22"/>
          <w:szCs w:val="22"/>
        </w:rPr>
        <w:t>Poplatková povinnosť fyzickej osoby vzniká dňom jej prihlásenia k trvalému, alebo prechodnému pobytu v obci, alebo dňom vzniku oprávnenia užívať nehnute</w:t>
      </w:r>
      <w:r w:rsidR="004E3338" w:rsidRPr="00303B7D">
        <w:rPr>
          <w:sz w:val="22"/>
          <w:szCs w:val="22"/>
        </w:rPr>
        <w:t xml:space="preserve">ľnosť na území obce. Poplatkov </w:t>
      </w:r>
      <w:r w:rsidRPr="00303B7D">
        <w:rPr>
          <w:sz w:val="22"/>
          <w:szCs w:val="22"/>
        </w:rPr>
        <w:t>povinnosť právnickej osoby vznikne dňom jej oprávnenia užívať nehnuteľnosť na území obce</w:t>
      </w:r>
      <w:r w:rsidR="007866DA" w:rsidRPr="00303B7D">
        <w:rPr>
          <w:sz w:val="22"/>
          <w:szCs w:val="22"/>
        </w:rPr>
        <w:t>.</w:t>
      </w:r>
    </w:p>
    <w:p w:rsidR="00E47411" w:rsidRPr="00303B7D" w:rsidRDefault="00E47411" w:rsidP="00F83446">
      <w:pPr>
        <w:pStyle w:val="Zkladntext2"/>
        <w:numPr>
          <w:ilvl w:val="0"/>
          <w:numId w:val="2"/>
        </w:numPr>
        <w:rPr>
          <w:sz w:val="22"/>
          <w:szCs w:val="22"/>
        </w:rPr>
      </w:pPr>
      <w:r w:rsidRPr="00303B7D">
        <w:rPr>
          <w:sz w:val="22"/>
          <w:szCs w:val="22"/>
        </w:rPr>
        <w:t>Poplatková povinnosť podnikateľského subjektu vzni</w:t>
      </w:r>
      <w:r w:rsidR="004E3338" w:rsidRPr="00303B7D">
        <w:rPr>
          <w:sz w:val="22"/>
          <w:szCs w:val="22"/>
        </w:rPr>
        <w:t xml:space="preserve">kne dňom jeho oprávnenia užívať </w:t>
      </w:r>
      <w:r w:rsidRPr="00303B7D">
        <w:rPr>
          <w:sz w:val="22"/>
          <w:szCs w:val="22"/>
        </w:rPr>
        <w:t xml:space="preserve">nehnuteľnosť na území obce na účel podnikania.                                        </w:t>
      </w:r>
    </w:p>
    <w:p w:rsidR="00E47411" w:rsidRPr="00303B7D" w:rsidRDefault="00E47411" w:rsidP="00F83446">
      <w:pPr>
        <w:pStyle w:val="Zkladntext2"/>
        <w:numPr>
          <w:ilvl w:val="0"/>
          <w:numId w:val="2"/>
        </w:numPr>
        <w:rPr>
          <w:sz w:val="22"/>
          <w:szCs w:val="22"/>
        </w:rPr>
      </w:pPr>
      <w:r w:rsidRPr="00303B7D">
        <w:rPr>
          <w:sz w:val="22"/>
          <w:szCs w:val="22"/>
        </w:rPr>
        <w:t>Poplatková povinnosť zaniká dňom, kedy pominú skutočnosti zakladajúce sa podľa bodov 1 a 2 . Nárok na vrátenie pomernej časti poplatku zaniká, ak poplatník v lehote jedného mesiaca tento zánik neoznámi.</w:t>
      </w:r>
    </w:p>
    <w:p w:rsidR="00E47411" w:rsidRPr="00303B7D" w:rsidRDefault="00E47411" w:rsidP="007866DA">
      <w:pPr>
        <w:pStyle w:val="Zkladntext2"/>
        <w:numPr>
          <w:ilvl w:val="0"/>
          <w:numId w:val="2"/>
        </w:numPr>
        <w:spacing w:after="240"/>
        <w:rPr>
          <w:sz w:val="22"/>
          <w:szCs w:val="22"/>
        </w:rPr>
      </w:pPr>
      <w:r w:rsidRPr="00303B7D">
        <w:rPr>
          <w:sz w:val="22"/>
          <w:szCs w:val="22"/>
        </w:rPr>
        <w:t>Ohlasovacia povinnosť poplatníka o vzniku a zániku poplatkovej povinnosti sa riadi ustanovenia § 80 zák. 582/2004 z.</w:t>
      </w:r>
      <w:r w:rsidR="004E3338" w:rsidRPr="00303B7D">
        <w:rPr>
          <w:sz w:val="22"/>
          <w:szCs w:val="22"/>
        </w:rPr>
        <w:t xml:space="preserve"> </w:t>
      </w:r>
      <w:r w:rsidRPr="00303B7D">
        <w:rPr>
          <w:sz w:val="22"/>
          <w:szCs w:val="22"/>
        </w:rPr>
        <w:t>z.</w:t>
      </w:r>
    </w:p>
    <w:p w:rsidR="00E47411" w:rsidRPr="00303B7D" w:rsidRDefault="003E2E55" w:rsidP="00F83446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>Článok</w:t>
      </w:r>
      <w:r w:rsidR="00F83446" w:rsidRPr="00303B7D">
        <w:rPr>
          <w:b/>
          <w:sz w:val="22"/>
          <w:szCs w:val="22"/>
        </w:rPr>
        <w:t xml:space="preserve"> VII.</w:t>
      </w:r>
    </w:p>
    <w:p w:rsidR="00E47411" w:rsidRPr="00303B7D" w:rsidRDefault="00E47411" w:rsidP="00F83446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>Vyrubenie poplatku</w:t>
      </w:r>
    </w:p>
    <w:p w:rsidR="00E47411" w:rsidRPr="00303B7D" w:rsidRDefault="00E47411" w:rsidP="00F83446">
      <w:pPr>
        <w:pStyle w:val="Zkladntext2"/>
        <w:numPr>
          <w:ilvl w:val="0"/>
          <w:numId w:val="13"/>
        </w:numPr>
        <w:rPr>
          <w:sz w:val="22"/>
          <w:szCs w:val="22"/>
        </w:rPr>
      </w:pPr>
      <w:r w:rsidRPr="00303B7D">
        <w:rPr>
          <w:sz w:val="22"/>
          <w:szCs w:val="22"/>
        </w:rPr>
        <w:t>Poplatok vyrubí obec každoročne rozhodnutím na celé zdaňovacie obdobie. Vyrubený poplatok je splatný do 15 dní odo dňa nadobudnutia právoplatnosti rozhodnutia.</w:t>
      </w:r>
    </w:p>
    <w:p w:rsidR="00E47411" w:rsidRPr="00947971" w:rsidRDefault="00E47411" w:rsidP="00947971">
      <w:pPr>
        <w:pStyle w:val="Zkladntext2"/>
        <w:numPr>
          <w:ilvl w:val="0"/>
          <w:numId w:val="13"/>
        </w:numPr>
        <w:rPr>
          <w:sz w:val="22"/>
          <w:szCs w:val="22"/>
        </w:rPr>
      </w:pPr>
      <w:r w:rsidRPr="00303B7D">
        <w:rPr>
          <w:sz w:val="22"/>
          <w:szCs w:val="22"/>
        </w:rPr>
        <w:t>Ak  vznikne poplatková povinnosť v priebehu zdaňovacieho obdobia, obec vyrubí pomernú časť poplatku rozhodnutím, začínajúc dňom vzniku poplatkovej povinnosti, až do konca príslušného zdaňovacieho obdobia.</w:t>
      </w:r>
      <w:bookmarkStart w:id="0" w:name="_GoBack"/>
      <w:bookmarkEnd w:id="0"/>
    </w:p>
    <w:p w:rsidR="00E47411" w:rsidRPr="00303B7D" w:rsidRDefault="00F83446" w:rsidP="00F83446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lastRenderedPageBreak/>
        <w:t>Článok VIII.</w:t>
      </w:r>
    </w:p>
    <w:p w:rsidR="00E47411" w:rsidRPr="00303B7D" w:rsidRDefault="00E47411" w:rsidP="00F83446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>Vrátenie poplatku</w:t>
      </w:r>
    </w:p>
    <w:p w:rsidR="00E47411" w:rsidRPr="00303B7D" w:rsidRDefault="00E47411" w:rsidP="007866DA">
      <w:pPr>
        <w:pStyle w:val="Zkladntext2"/>
        <w:spacing w:after="240"/>
        <w:rPr>
          <w:sz w:val="22"/>
          <w:szCs w:val="22"/>
        </w:rPr>
      </w:pPr>
      <w:r w:rsidRPr="00303B7D">
        <w:rPr>
          <w:sz w:val="22"/>
          <w:szCs w:val="22"/>
        </w:rPr>
        <w:t>Obec vráti poplatok</w:t>
      </w:r>
      <w:r w:rsidR="007866DA" w:rsidRPr="00303B7D">
        <w:rPr>
          <w:sz w:val="22"/>
          <w:szCs w:val="22"/>
        </w:rPr>
        <w:t>,</w:t>
      </w:r>
      <w:r w:rsidRPr="00303B7D">
        <w:rPr>
          <w:sz w:val="22"/>
          <w:szCs w:val="22"/>
        </w:rPr>
        <w:t xml:space="preserve"> alebo jeho pomernú časť  poplatníkovi, ktorému zanikla povinnosť platiť poplatok v priebehu zdaňovacieho obdobia a preukáže splnenie podmienok na vrátenie poplatku alebo jeho pomernej časti </w:t>
      </w:r>
    </w:p>
    <w:p w:rsidR="00E47411" w:rsidRPr="00303B7D" w:rsidRDefault="00F83446" w:rsidP="00F83446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>Článok VIII.</w:t>
      </w:r>
    </w:p>
    <w:p w:rsidR="00E47411" w:rsidRPr="00303B7D" w:rsidRDefault="00E47411" w:rsidP="00F83446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>Zníženie alebo odpustenie poplatku</w:t>
      </w:r>
    </w:p>
    <w:p w:rsidR="00E47411" w:rsidRPr="00303B7D" w:rsidRDefault="00E47411" w:rsidP="00F83446">
      <w:pPr>
        <w:pStyle w:val="Zkladntext3"/>
        <w:numPr>
          <w:ilvl w:val="0"/>
          <w:numId w:val="14"/>
        </w:numPr>
        <w:rPr>
          <w:rFonts w:ascii="Times New Roman" w:hAnsi="Times New Roman"/>
          <w:color w:val="auto"/>
          <w:szCs w:val="22"/>
        </w:rPr>
      </w:pPr>
      <w:r w:rsidRPr="00303B7D">
        <w:rPr>
          <w:rFonts w:ascii="Times New Roman" w:hAnsi="Times New Roman"/>
          <w:color w:val="auto"/>
          <w:szCs w:val="22"/>
        </w:rPr>
        <w:t>Správca poplatku odpustí poplatok za obdobie, za ktoré poplatník preukáže na základe dokladov:</w:t>
      </w:r>
    </w:p>
    <w:p w:rsidR="00E47411" w:rsidRPr="00303B7D" w:rsidRDefault="00E47411" w:rsidP="00F83446">
      <w:pPr>
        <w:pStyle w:val="Zkladntext3"/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2"/>
        </w:rPr>
      </w:pPr>
      <w:r w:rsidRPr="00303B7D">
        <w:rPr>
          <w:rFonts w:ascii="Times New Roman" w:hAnsi="Times New Roman"/>
          <w:color w:val="auto"/>
          <w:szCs w:val="22"/>
        </w:rPr>
        <w:t>že sa v určenom období dlhodobo zdržiava</w:t>
      </w:r>
      <w:r w:rsidR="00B93B3B">
        <w:rPr>
          <w:rFonts w:ascii="Times New Roman" w:hAnsi="Times New Roman"/>
          <w:color w:val="auto"/>
          <w:szCs w:val="22"/>
        </w:rPr>
        <w:t>,</w:t>
      </w:r>
      <w:r w:rsidRPr="00303B7D">
        <w:rPr>
          <w:rFonts w:ascii="Times New Roman" w:hAnsi="Times New Roman"/>
          <w:color w:val="auto"/>
          <w:szCs w:val="22"/>
        </w:rPr>
        <w:t xml:space="preserve"> alebo zdržiaval v zahraničí (dokladom preukazujúcim dôvod odpustenia poplatku je napr. potvrdenie od zamestnávateľa, pracovné povolenie, pracovná zmluva, povolenie o  pobyte na území iného štátu),</w:t>
      </w:r>
    </w:p>
    <w:p w:rsidR="00E47411" w:rsidRPr="00303B7D" w:rsidRDefault="00E47411" w:rsidP="00E47411">
      <w:pPr>
        <w:pStyle w:val="Zkladntext3"/>
        <w:numPr>
          <w:ilvl w:val="0"/>
          <w:numId w:val="15"/>
        </w:numPr>
        <w:jc w:val="both"/>
        <w:rPr>
          <w:rFonts w:ascii="Times New Roman" w:hAnsi="Times New Roman"/>
          <w:color w:val="auto"/>
          <w:szCs w:val="22"/>
        </w:rPr>
      </w:pPr>
      <w:r w:rsidRPr="00303B7D">
        <w:rPr>
          <w:rFonts w:ascii="Times New Roman" w:hAnsi="Times New Roman"/>
          <w:color w:val="auto"/>
          <w:szCs w:val="22"/>
        </w:rPr>
        <w:t xml:space="preserve">že neužíva nehnuteľnosť, ktorú je oprávnený užívať, </w:t>
      </w:r>
      <w:r w:rsidR="00B93B3B">
        <w:rPr>
          <w:rFonts w:ascii="Times New Roman" w:hAnsi="Times New Roman"/>
          <w:color w:val="auto"/>
          <w:szCs w:val="22"/>
        </w:rPr>
        <w:t xml:space="preserve">nakoľko </w:t>
      </w:r>
      <w:r w:rsidRPr="00303B7D">
        <w:rPr>
          <w:rFonts w:ascii="Times New Roman" w:hAnsi="Times New Roman"/>
          <w:color w:val="auto"/>
          <w:szCs w:val="22"/>
        </w:rPr>
        <w:t>viac a</w:t>
      </w:r>
      <w:r w:rsidR="00151D6E">
        <w:rPr>
          <w:rFonts w:ascii="Times New Roman" w:hAnsi="Times New Roman"/>
          <w:color w:val="auto"/>
          <w:szCs w:val="22"/>
        </w:rPr>
        <w:t>ko 90</w:t>
      </w:r>
      <w:r w:rsidR="003C231B">
        <w:rPr>
          <w:rFonts w:ascii="Times New Roman" w:hAnsi="Times New Roman"/>
          <w:color w:val="auto"/>
          <w:szCs w:val="22"/>
        </w:rPr>
        <w:t xml:space="preserve"> dní</w:t>
      </w:r>
      <w:r w:rsidR="00151D6E">
        <w:rPr>
          <w:rFonts w:ascii="Times New Roman" w:hAnsi="Times New Roman"/>
          <w:color w:val="auto"/>
          <w:szCs w:val="22"/>
        </w:rPr>
        <w:t xml:space="preserve"> </w:t>
      </w:r>
      <w:r w:rsidR="00B93B3B">
        <w:rPr>
          <w:rFonts w:ascii="Times New Roman" w:hAnsi="Times New Roman"/>
          <w:color w:val="auto"/>
          <w:szCs w:val="22"/>
        </w:rPr>
        <w:t xml:space="preserve">v zdaňovacom období sa nezdržiava, alebo sa nezdržiaval na území obce </w:t>
      </w:r>
      <w:r w:rsidR="00151D6E">
        <w:rPr>
          <w:rFonts w:ascii="Times New Roman" w:hAnsi="Times New Roman"/>
          <w:color w:val="auto"/>
          <w:szCs w:val="22"/>
        </w:rPr>
        <w:t xml:space="preserve">(dokladom </w:t>
      </w:r>
      <w:r w:rsidRPr="00303B7D">
        <w:rPr>
          <w:rFonts w:ascii="Times New Roman" w:hAnsi="Times New Roman"/>
          <w:color w:val="auto"/>
          <w:szCs w:val="22"/>
        </w:rPr>
        <w:t>preukazujúcim dôvod odpusten</w:t>
      </w:r>
      <w:r w:rsidR="00F83446" w:rsidRPr="00303B7D">
        <w:rPr>
          <w:rFonts w:ascii="Times New Roman" w:hAnsi="Times New Roman"/>
          <w:color w:val="auto"/>
          <w:szCs w:val="22"/>
        </w:rPr>
        <w:t xml:space="preserve">ia poplatku je napr. potvrdenie </w:t>
      </w:r>
      <w:r w:rsidRPr="00303B7D">
        <w:rPr>
          <w:rFonts w:ascii="Times New Roman" w:hAnsi="Times New Roman"/>
          <w:color w:val="auto"/>
          <w:szCs w:val="22"/>
        </w:rPr>
        <w:t>o hospitalizácii, umiestnení poplatníka v ústave na výkon trestu odňatia sl</w:t>
      </w:r>
      <w:r w:rsidR="00F83446" w:rsidRPr="00303B7D">
        <w:rPr>
          <w:rFonts w:ascii="Times New Roman" w:hAnsi="Times New Roman"/>
          <w:color w:val="auto"/>
          <w:szCs w:val="22"/>
        </w:rPr>
        <w:t xml:space="preserve">obody, umiestnení do ústavnej </w:t>
      </w:r>
      <w:r w:rsidRPr="00303B7D">
        <w:rPr>
          <w:rFonts w:ascii="Times New Roman" w:hAnsi="Times New Roman"/>
          <w:color w:val="auto"/>
          <w:szCs w:val="22"/>
        </w:rPr>
        <w:t>starostlivosti, umiestnení v dome dôchodcov).</w:t>
      </w:r>
    </w:p>
    <w:p w:rsidR="00E47411" w:rsidRPr="00303B7D" w:rsidRDefault="00E47411" w:rsidP="007866DA">
      <w:pPr>
        <w:pStyle w:val="Zkladntext3"/>
        <w:numPr>
          <w:ilvl w:val="0"/>
          <w:numId w:val="14"/>
        </w:numPr>
        <w:spacing w:after="240"/>
        <w:jc w:val="both"/>
        <w:rPr>
          <w:rFonts w:ascii="Times New Roman" w:hAnsi="Times New Roman"/>
          <w:color w:val="auto"/>
          <w:szCs w:val="22"/>
        </w:rPr>
      </w:pPr>
      <w:r w:rsidRPr="00303B7D">
        <w:rPr>
          <w:rFonts w:ascii="Times New Roman" w:hAnsi="Times New Roman"/>
          <w:color w:val="auto"/>
          <w:szCs w:val="22"/>
        </w:rPr>
        <w:t>Lehota na uplatnenie zníženia alebo odpustenia poplatku je 30 dní od obdŕžania platobného výmeru resp. 30 dní odo dňa, keď nastala skutočnosť, na základe ktorej j</w:t>
      </w:r>
      <w:r w:rsidR="007866DA" w:rsidRPr="00303B7D">
        <w:rPr>
          <w:rFonts w:ascii="Times New Roman" w:hAnsi="Times New Roman"/>
          <w:color w:val="auto"/>
          <w:szCs w:val="22"/>
        </w:rPr>
        <w:t xml:space="preserve">e možné uplatniť zníženie alebo </w:t>
      </w:r>
      <w:r w:rsidRPr="00303B7D">
        <w:rPr>
          <w:rFonts w:ascii="Times New Roman" w:hAnsi="Times New Roman"/>
          <w:color w:val="auto"/>
          <w:szCs w:val="22"/>
        </w:rPr>
        <w:t>odpustenie poplatku.</w:t>
      </w:r>
    </w:p>
    <w:p w:rsidR="00E47411" w:rsidRPr="00303B7D" w:rsidRDefault="00303B7D" w:rsidP="006B3F87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 xml:space="preserve">Článok </w:t>
      </w:r>
      <w:r w:rsidR="00F83446" w:rsidRPr="00303B7D">
        <w:rPr>
          <w:b/>
          <w:sz w:val="22"/>
          <w:szCs w:val="22"/>
        </w:rPr>
        <w:t>IX</w:t>
      </w:r>
      <w:r w:rsidR="003E2E55" w:rsidRPr="00303B7D">
        <w:rPr>
          <w:b/>
          <w:sz w:val="22"/>
          <w:szCs w:val="22"/>
        </w:rPr>
        <w:t>.</w:t>
      </w:r>
    </w:p>
    <w:p w:rsidR="00E47411" w:rsidRPr="00303B7D" w:rsidRDefault="00E47411" w:rsidP="006B3F87">
      <w:pPr>
        <w:pStyle w:val="Zkladntext2"/>
        <w:jc w:val="center"/>
        <w:rPr>
          <w:b/>
          <w:sz w:val="22"/>
          <w:szCs w:val="22"/>
        </w:rPr>
      </w:pPr>
      <w:r w:rsidRPr="00303B7D">
        <w:rPr>
          <w:b/>
          <w:sz w:val="22"/>
          <w:szCs w:val="22"/>
        </w:rPr>
        <w:t>Záverečné  ustanovenia</w:t>
      </w:r>
    </w:p>
    <w:p w:rsidR="00E47411" w:rsidRPr="00303B7D" w:rsidRDefault="00E47411" w:rsidP="00F83446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03B7D">
        <w:rPr>
          <w:rFonts w:ascii="Times New Roman" w:hAnsi="Times New Roman" w:cs="Times New Roman"/>
        </w:rPr>
        <w:t xml:space="preserve">Obec týmto všeobecne záväzným nariadením zavádza miestny poplatok podľa tohto zákona s účinnosťou  od </w:t>
      </w:r>
      <w:r w:rsidR="006B3F87">
        <w:rPr>
          <w:rFonts w:ascii="Times New Roman" w:hAnsi="Times New Roman" w:cs="Times New Roman"/>
        </w:rPr>
        <w:t>0</w:t>
      </w:r>
      <w:r w:rsidRPr="00303B7D">
        <w:rPr>
          <w:rFonts w:ascii="Times New Roman" w:hAnsi="Times New Roman" w:cs="Times New Roman"/>
        </w:rPr>
        <w:t>1.</w:t>
      </w:r>
      <w:r w:rsidR="006B3F87">
        <w:rPr>
          <w:rFonts w:ascii="Times New Roman" w:hAnsi="Times New Roman" w:cs="Times New Roman"/>
        </w:rPr>
        <w:t>0</w:t>
      </w:r>
      <w:r w:rsidRPr="00303B7D">
        <w:rPr>
          <w:rFonts w:ascii="Times New Roman" w:hAnsi="Times New Roman" w:cs="Times New Roman"/>
        </w:rPr>
        <w:t>1.201</w:t>
      </w:r>
      <w:r w:rsidR="009A5CBD" w:rsidRPr="00303B7D">
        <w:rPr>
          <w:rFonts w:ascii="Times New Roman" w:hAnsi="Times New Roman" w:cs="Times New Roman"/>
        </w:rPr>
        <w:t>9</w:t>
      </w:r>
    </w:p>
    <w:p w:rsidR="00E47411" w:rsidRPr="00303B7D" w:rsidRDefault="00E47411" w:rsidP="00F83446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03B7D">
        <w:rPr>
          <w:rFonts w:ascii="Times New Roman" w:hAnsi="Times New Roman" w:cs="Times New Roman"/>
        </w:rPr>
        <w:t>Dňom nadobudnutia účinnosti tohto VZN sa ruší pl</w:t>
      </w:r>
      <w:r w:rsidR="007866DA" w:rsidRPr="00303B7D">
        <w:rPr>
          <w:rFonts w:ascii="Times New Roman" w:hAnsi="Times New Roman" w:cs="Times New Roman"/>
        </w:rPr>
        <w:t xml:space="preserve">atnosť VZN Obce Kráľová  </w:t>
      </w:r>
      <w:r w:rsidR="009A5CBD" w:rsidRPr="00303B7D">
        <w:rPr>
          <w:rFonts w:ascii="Times New Roman" w:hAnsi="Times New Roman" w:cs="Times New Roman"/>
        </w:rPr>
        <w:t>nad Váhom č. 5</w:t>
      </w:r>
      <w:r w:rsidRPr="00303B7D">
        <w:rPr>
          <w:rFonts w:ascii="Times New Roman" w:hAnsi="Times New Roman" w:cs="Times New Roman"/>
        </w:rPr>
        <w:t>/201</w:t>
      </w:r>
      <w:r w:rsidR="009A5CBD" w:rsidRPr="00303B7D">
        <w:rPr>
          <w:rFonts w:ascii="Times New Roman" w:hAnsi="Times New Roman" w:cs="Times New Roman"/>
        </w:rPr>
        <w:t>3</w:t>
      </w:r>
      <w:r w:rsidRPr="00303B7D">
        <w:rPr>
          <w:rFonts w:ascii="Times New Roman" w:hAnsi="Times New Roman" w:cs="Times New Roman"/>
        </w:rPr>
        <w:t xml:space="preserve">  o miestnom poplatku za</w:t>
      </w:r>
      <w:r w:rsidR="007866DA" w:rsidRPr="00303B7D">
        <w:rPr>
          <w:rFonts w:ascii="Times New Roman" w:hAnsi="Times New Roman" w:cs="Times New Roman"/>
        </w:rPr>
        <w:t xml:space="preserve"> komunálne odpady a drobné </w:t>
      </w:r>
      <w:r w:rsidR="009A5CBD" w:rsidRPr="00303B7D">
        <w:rPr>
          <w:rFonts w:ascii="Times New Roman" w:hAnsi="Times New Roman" w:cs="Times New Roman"/>
        </w:rPr>
        <w:t>stavebné odpady zo dňa 11.12.2013</w:t>
      </w:r>
      <w:r w:rsidRPr="00303B7D">
        <w:rPr>
          <w:rFonts w:ascii="Times New Roman" w:hAnsi="Times New Roman" w:cs="Times New Roman"/>
        </w:rPr>
        <w:t xml:space="preserve"> </w:t>
      </w:r>
    </w:p>
    <w:p w:rsidR="00E47411" w:rsidRPr="00303B7D" w:rsidRDefault="00E47411" w:rsidP="00F83446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03B7D">
        <w:rPr>
          <w:rFonts w:ascii="Times New Roman" w:hAnsi="Times New Roman" w:cs="Times New Roman"/>
        </w:rPr>
        <w:t>Toto všeobecné záväzné nariadenie bolo prerokované na zasadn</w:t>
      </w:r>
      <w:r w:rsidR="003C231B">
        <w:rPr>
          <w:rFonts w:ascii="Times New Roman" w:hAnsi="Times New Roman" w:cs="Times New Roman"/>
        </w:rPr>
        <w:t xml:space="preserve">utí obecného zastupiteľstva dňa 12.12.2018 </w:t>
      </w:r>
      <w:r w:rsidRPr="00303B7D">
        <w:rPr>
          <w:rFonts w:ascii="Times New Roman" w:hAnsi="Times New Roman" w:cs="Times New Roman"/>
        </w:rPr>
        <w:t>a schválené uznesením obecného zastupiteľ</w:t>
      </w:r>
      <w:r w:rsidR="00151D6E">
        <w:rPr>
          <w:rFonts w:ascii="Times New Roman" w:hAnsi="Times New Roman" w:cs="Times New Roman"/>
        </w:rPr>
        <w:t xml:space="preserve">stva číslo </w:t>
      </w:r>
      <w:r w:rsidR="003C231B">
        <w:rPr>
          <w:rFonts w:ascii="Times New Roman" w:hAnsi="Times New Roman" w:cs="Times New Roman"/>
        </w:rPr>
        <w:t>č. 17</w:t>
      </w:r>
      <w:r w:rsidRPr="00303B7D">
        <w:rPr>
          <w:rFonts w:ascii="Times New Roman" w:hAnsi="Times New Roman" w:cs="Times New Roman"/>
        </w:rPr>
        <w:t>/201</w:t>
      </w:r>
      <w:r w:rsidR="009A5CBD" w:rsidRPr="00303B7D">
        <w:rPr>
          <w:rFonts w:ascii="Times New Roman" w:hAnsi="Times New Roman" w:cs="Times New Roman"/>
        </w:rPr>
        <w:t>8</w:t>
      </w:r>
      <w:r w:rsidR="007866DA" w:rsidRPr="00303B7D">
        <w:rPr>
          <w:rFonts w:ascii="Times New Roman" w:hAnsi="Times New Roman" w:cs="Times New Roman"/>
        </w:rPr>
        <w:t>-2022/</w:t>
      </w:r>
      <w:r w:rsidRPr="00303B7D">
        <w:rPr>
          <w:rFonts w:ascii="Times New Roman" w:hAnsi="Times New Roman" w:cs="Times New Roman"/>
        </w:rPr>
        <w:t xml:space="preserve">OZ. </w:t>
      </w:r>
    </w:p>
    <w:p w:rsidR="00E47411" w:rsidRPr="00303B7D" w:rsidRDefault="00E47411" w:rsidP="00E47411">
      <w:pPr>
        <w:jc w:val="both"/>
        <w:rPr>
          <w:rFonts w:ascii="Times New Roman" w:hAnsi="Times New Roman" w:cs="Times New Roman"/>
        </w:rPr>
      </w:pPr>
    </w:p>
    <w:p w:rsidR="00E47411" w:rsidRDefault="00E47411" w:rsidP="00E47411">
      <w:pPr>
        <w:pStyle w:val="Zkladntext2"/>
        <w:ind w:left="360"/>
        <w:rPr>
          <w:sz w:val="22"/>
          <w:szCs w:val="22"/>
        </w:rPr>
      </w:pPr>
    </w:p>
    <w:p w:rsidR="006B3F87" w:rsidRDefault="006B3F87" w:rsidP="00E47411">
      <w:pPr>
        <w:pStyle w:val="Zkladntext2"/>
        <w:ind w:left="360"/>
        <w:rPr>
          <w:sz w:val="22"/>
          <w:szCs w:val="22"/>
        </w:rPr>
      </w:pPr>
    </w:p>
    <w:p w:rsidR="006B3F87" w:rsidRPr="00303B7D" w:rsidRDefault="006B3F87" w:rsidP="00E47411">
      <w:pPr>
        <w:pStyle w:val="Zkladntext2"/>
        <w:ind w:left="360"/>
        <w:rPr>
          <w:sz w:val="22"/>
          <w:szCs w:val="22"/>
        </w:rPr>
      </w:pPr>
    </w:p>
    <w:p w:rsidR="006B3F87" w:rsidRDefault="006B3F87" w:rsidP="006B3F87">
      <w:pPr>
        <w:pStyle w:val="Zkladntext2"/>
        <w:jc w:val="left"/>
        <w:rPr>
          <w:sz w:val="22"/>
          <w:szCs w:val="22"/>
        </w:rPr>
      </w:pPr>
    </w:p>
    <w:p w:rsidR="006B3F87" w:rsidRDefault="006B3F87" w:rsidP="006B3F87">
      <w:pPr>
        <w:pStyle w:val="Zkladntext2"/>
        <w:ind w:left="4962"/>
        <w:jc w:val="center"/>
        <w:rPr>
          <w:sz w:val="22"/>
          <w:szCs w:val="22"/>
        </w:rPr>
      </w:pPr>
      <w:r>
        <w:rPr>
          <w:sz w:val="22"/>
          <w:szCs w:val="22"/>
        </w:rPr>
        <w:t>RNDr. Ferenc Bergendi</w:t>
      </w:r>
    </w:p>
    <w:p w:rsidR="00E47411" w:rsidRPr="00303B7D" w:rsidRDefault="00E47411" w:rsidP="006B3F87">
      <w:pPr>
        <w:pStyle w:val="Zkladntext2"/>
        <w:ind w:left="4962"/>
        <w:jc w:val="center"/>
        <w:rPr>
          <w:sz w:val="22"/>
          <w:szCs w:val="22"/>
        </w:rPr>
      </w:pPr>
      <w:r w:rsidRPr="00303B7D">
        <w:rPr>
          <w:sz w:val="22"/>
          <w:szCs w:val="22"/>
        </w:rPr>
        <w:t>starosta obce</w:t>
      </w:r>
    </w:p>
    <w:p w:rsidR="00E47411" w:rsidRPr="00303B7D" w:rsidRDefault="00E47411" w:rsidP="00E47411">
      <w:pPr>
        <w:jc w:val="center"/>
        <w:rPr>
          <w:b/>
        </w:rPr>
      </w:pPr>
    </w:p>
    <w:p w:rsidR="00E47411" w:rsidRPr="00303B7D" w:rsidRDefault="00E47411" w:rsidP="00E47411">
      <w:pPr>
        <w:jc w:val="both"/>
      </w:pPr>
    </w:p>
    <w:p w:rsidR="00E47411" w:rsidRPr="00303B7D" w:rsidRDefault="00E47411" w:rsidP="00E47411"/>
    <w:sectPr w:rsidR="00E47411" w:rsidRPr="00303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BB2" w:rsidRDefault="00A42BB2" w:rsidP="00E47411">
      <w:pPr>
        <w:spacing w:after="0" w:line="240" w:lineRule="auto"/>
      </w:pPr>
      <w:r>
        <w:separator/>
      </w:r>
    </w:p>
  </w:endnote>
  <w:endnote w:type="continuationSeparator" w:id="0">
    <w:p w:rsidR="00A42BB2" w:rsidRDefault="00A42BB2" w:rsidP="00E4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BB2" w:rsidRDefault="00A42BB2" w:rsidP="00E47411">
      <w:pPr>
        <w:spacing w:after="0" w:line="240" w:lineRule="auto"/>
      </w:pPr>
      <w:r>
        <w:separator/>
      </w:r>
    </w:p>
  </w:footnote>
  <w:footnote w:type="continuationSeparator" w:id="0">
    <w:p w:rsidR="00A42BB2" w:rsidRDefault="00A42BB2" w:rsidP="00E47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13D90"/>
    <w:multiLevelType w:val="hybridMultilevel"/>
    <w:tmpl w:val="E9CE44F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7B29EF"/>
    <w:multiLevelType w:val="hybridMultilevel"/>
    <w:tmpl w:val="E564ED4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00E2D"/>
    <w:multiLevelType w:val="hybridMultilevel"/>
    <w:tmpl w:val="899A5B0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212BBA"/>
    <w:multiLevelType w:val="hybridMultilevel"/>
    <w:tmpl w:val="9C7018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4075F"/>
    <w:multiLevelType w:val="hybridMultilevel"/>
    <w:tmpl w:val="930A90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81E3E"/>
    <w:multiLevelType w:val="hybridMultilevel"/>
    <w:tmpl w:val="C4B84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56206"/>
    <w:multiLevelType w:val="hybridMultilevel"/>
    <w:tmpl w:val="83F2397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3F5"/>
    <w:multiLevelType w:val="hybridMultilevel"/>
    <w:tmpl w:val="BC36D65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E41E2D"/>
    <w:multiLevelType w:val="hybridMultilevel"/>
    <w:tmpl w:val="BC3610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568E1"/>
    <w:multiLevelType w:val="hybridMultilevel"/>
    <w:tmpl w:val="1CF658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237D8"/>
    <w:multiLevelType w:val="hybridMultilevel"/>
    <w:tmpl w:val="4366144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5768DA"/>
    <w:multiLevelType w:val="hybridMultilevel"/>
    <w:tmpl w:val="AAE0E64C"/>
    <w:lvl w:ilvl="0" w:tplc="AC2CB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8264A2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1D0576F"/>
    <w:multiLevelType w:val="hybridMultilevel"/>
    <w:tmpl w:val="2EC256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230ED"/>
    <w:multiLevelType w:val="hybridMultilevel"/>
    <w:tmpl w:val="413046B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D2D56"/>
    <w:multiLevelType w:val="hybridMultilevel"/>
    <w:tmpl w:val="0858640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654D45"/>
    <w:multiLevelType w:val="hybridMultilevel"/>
    <w:tmpl w:val="91560DE2"/>
    <w:lvl w:ilvl="0" w:tplc="11EE2A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F4DCC"/>
    <w:multiLevelType w:val="hybridMultilevel"/>
    <w:tmpl w:val="FB441A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E1B6D"/>
    <w:multiLevelType w:val="hybridMultilevel"/>
    <w:tmpl w:val="0374F982"/>
    <w:lvl w:ilvl="0" w:tplc="58C27E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  <w:num w:numId="8">
    <w:abstractNumId w:val="15"/>
  </w:num>
  <w:num w:numId="9">
    <w:abstractNumId w:val="17"/>
  </w:num>
  <w:num w:numId="10">
    <w:abstractNumId w:val="8"/>
  </w:num>
  <w:num w:numId="11">
    <w:abstractNumId w:val="16"/>
  </w:num>
  <w:num w:numId="12">
    <w:abstractNumId w:val="9"/>
  </w:num>
  <w:num w:numId="13">
    <w:abstractNumId w:val="14"/>
  </w:num>
  <w:num w:numId="14">
    <w:abstractNumId w:val="13"/>
  </w:num>
  <w:num w:numId="15">
    <w:abstractNumId w:val="2"/>
  </w:num>
  <w:num w:numId="16">
    <w:abstractNumId w:val="1"/>
  </w:num>
  <w:num w:numId="17">
    <w:abstractNumId w:val="0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0B"/>
    <w:rsid w:val="00001111"/>
    <w:rsid w:val="0013561D"/>
    <w:rsid w:val="00140DE9"/>
    <w:rsid w:val="00151D6E"/>
    <w:rsid w:val="00303B7D"/>
    <w:rsid w:val="003C231B"/>
    <w:rsid w:val="003E2D76"/>
    <w:rsid w:val="003E2E55"/>
    <w:rsid w:val="00484B76"/>
    <w:rsid w:val="004E3338"/>
    <w:rsid w:val="004E5BEC"/>
    <w:rsid w:val="0063440B"/>
    <w:rsid w:val="006A20AE"/>
    <w:rsid w:val="006B3F87"/>
    <w:rsid w:val="007866DA"/>
    <w:rsid w:val="00947971"/>
    <w:rsid w:val="009A5CBD"/>
    <w:rsid w:val="00A33079"/>
    <w:rsid w:val="00A42BB2"/>
    <w:rsid w:val="00B00139"/>
    <w:rsid w:val="00B93B3B"/>
    <w:rsid w:val="00C67CEF"/>
    <w:rsid w:val="00CA3B3F"/>
    <w:rsid w:val="00D36727"/>
    <w:rsid w:val="00DC6EC7"/>
    <w:rsid w:val="00E0554F"/>
    <w:rsid w:val="00E47411"/>
    <w:rsid w:val="00ED02C9"/>
    <w:rsid w:val="00F83446"/>
    <w:rsid w:val="00F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04DFE-5E69-4890-BED2-949CEEA5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E474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4741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E4741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E4741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E474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E4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rsid w:val="00E47411"/>
    <w:pPr>
      <w:spacing w:after="0" w:line="240" w:lineRule="auto"/>
    </w:pPr>
    <w:rPr>
      <w:rFonts w:ascii="Arial" w:eastAsia="Times New Roman" w:hAnsi="Arial" w:cs="Times New Roman"/>
      <w:color w:val="0000FF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47411"/>
    <w:rPr>
      <w:rFonts w:ascii="Arial" w:eastAsia="Times New Roman" w:hAnsi="Arial" w:cs="Times New Roman"/>
      <w:color w:val="0000FF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4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7411"/>
  </w:style>
  <w:style w:type="paragraph" w:styleId="Pta">
    <w:name w:val="footer"/>
    <w:basedOn w:val="Normlny"/>
    <w:link w:val="PtaChar"/>
    <w:uiPriority w:val="99"/>
    <w:unhideWhenUsed/>
    <w:rsid w:val="00E4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7411"/>
  </w:style>
  <w:style w:type="paragraph" w:styleId="Odsekzoznamu">
    <w:name w:val="List Paragraph"/>
    <w:basedOn w:val="Normlny"/>
    <w:uiPriority w:val="34"/>
    <w:qFormat/>
    <w:rsid w:val="009A5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BERGENDIOVA Jaroslava</dc:creator>
  <cp:keywords/>
  <dc:description/>
  <cp:lastModifiedBy>ŠMÁTRALOVA Erika</cp:lastModifiedBy>
  <cp:revision>9</cp:revision>
  <dcterms:created xsi:type="dcterms:W3CDTF">2018-11-27T08:21:00Z</dcterms:created>
  <dcterms:modified xsi:type="dcterms:W3CDTF">2019-01-10T10:10:00Z</dcterms:modified>
</cp:coreProperties>
</file>